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3"/>
        <w:gridCol w:w="870"/>
        <w:gridCol w:w="836"/>
        <w:gridCol w:w="609"/>
        <w:gridCol w:w="1571"/>
        <w:gridCol w:w="1299"/>
        <w:gridCol w:w="1120"/>
        <w:gridCol w:w="1440"/>
        <w:gridCol w:w="2346"/>
        <w:gridCol w:w="1440"/>
        <w:gridCol w:w="1120"/>
        <w:gridCol w:w="8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5000" w:type="pct"/>
            <w:gridSpan w:val="1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出租明细表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0" w:hRule="atLeast"/>
          <w:jc w:val="center"/>
        </w:trPr>
        <w:tc>
          <w:tcPr>
            <w:tcW w:w="2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编号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产权单位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类别</w:t>
            </w:r>
          </w:p>
        </w:tc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数量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位置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面积（㎡）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出租方式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租期（年）</w:t>
            </w:r>
          </w:p>
        </w:tc>
        <w:tc>
          <w:tcPr>
            <w:tcW w:w="8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招租底价（元/年）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竞拍保证金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水电情况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南街105号</w:t>
            </w:r>
          </w:p>
        </w:tc>
        <w:tc>
          <w:tcPr>
            <w:tcW w:w="46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34.2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公园路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20号</w:t>
            </w:r>
          </w:p>
        </w:tc>
        <w:tc>
          <w:tcPr>
            <w:tcW w:w="46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0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2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公园路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22号</w:t>
            </w:r>
          </w:p>
        </w:tc>
        <w:tc>
          <w:tcPr>
            <w:tcW w:w="46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836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51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39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黑体简体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zMzNzUwNDhhZWY4NmZlZWMxNDVjNjMyNjJmZWIifQ=="/>
  </w:docVars>
  <w:rsids>
    <w:rsidRoot w:val="0C5226B4"/>
    <w:rsid w:val="0C52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2023-11-03T01:01:00Z</dcterms:created>
  <dc:creator>좋아해요</dc:creator>
  <cp:lastModifiedBy>좋아해요</cp:lastModifiedBy>
  <dcterms:modified xsi:type="dcterms:W3CDTF">2023-11-03T01:03:13Z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D7FE68E7740C4EE7B7250AE7DC4453FC_11</vt:lpwstr>
  </property>
</Properties>
</file>