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E4BEAF">
      <w:pPr>
        <w:spacing w:line="460" w:lineRule="exact"/>
        <w:ind w:firstLine="643" w:firstLineChars="200"/>
        <w:rPr>
          <w:rFonts w:hint="eastAsia" w:eastAsia="方正黑体简体"/>
          <w:b/>
          <w:sz w:val="32"/>
          <w:szCs w:val="32"/>
        </w:rPr>
      </w:pPr>
    </w:p>
    <w:p w14:paraId="6607CF19">
      <w:pPr>
        <w:spacing w:line="460" w:lineRule="exact"/>
        <w:rPr>
          <w:rFonts w:hint="eastAsia" w:eastAsia="方正黑体简体"/>
          <w:b/>
          <w:sz w:val="32"/>
          <w:szCs w:val="32"/>
        </w:rPr>
      </w:pPr>
    </w:p>
    <w:p w14:paraId="67091BA4">
      <w:pPr>
        <w:spacing w:line="460" w:lineRule="exact"/>
        <w:ind w:firstLine="643" w:firstLineChars="200"/>
        <w:rPr>
          <w:rFonts w:hint="eastAsia" w:eastAsia="方正黑体简体"/>
          <w:b/>
          <w:sz w:val="32"/>
          <w:szCs w:val="32"/>
          <w:lang w:val="en-US" w:eastAsia="zh-CN"/>
        </w:rPr>
      </w:pPr>
    </w:p>
    <w:p w14:paraId="5E5F0956">
      <w:pPr>
        <w:spacing w:line="460" w:lineRule="exact"/>
        <w:ind w:firstLine="643" w:firstLineChars="200"/>
        <w:rPr>
          <w:rFonts w:hint="eastAsia" w:eastAsia="方正黑体简体"/>
          <w:b/>
          <w:sz w:val="32"/>
          <w:szCs w:val="32"/>
          <w:lang w:val="en-US" w:eastAsia="zh-CN"/>
        </w:rPr>
      </w:pPr>
    </w:p>
    <w:p w14:paraId="55F1C341">
      <w:pPr>
        <w:spacing w:line="460" w:lineRule="exact"/>
        <w:ind w:firstLine="643" w:firstLineChars="200"/>
        <w:rPr>
          <w:rFonts w:hint="eastAsia" w:eastAsia="方正黑体简体"/>
          <w:b/>
          <w:sz w:val="32"/>
          <w:szCs w:val="32"/>
        </w:rPr>
      </w:pPr>
      <w:r>
        <w:rPr>
          <w:rFonts w:hint="eastAsia" w:eastAsia="方正黑体简体"/>
          <w:b/>
          <w:sz w:val="32"/>
          <w:szCs w:val="32"/>
        </w:rPr>
        <w:t>招租标的基本情况：临时摊位现状出租</w:t>
      </w:r>
    </w:p>
    <w:p w14:paraId="2384C40D">
      <w:pPr>
        <w:spacing w:line="460" w:lineRule="exact"/>
        <w:ind w:firstLine="643" w:firstLineChars="200"/>
        <w:rPr>
          <w:rFonts w:hint="eastAsia" w:eastAsia="方正黑体简体"/>
          <w:b/>
          <w:sz w:val="32"/>
          <w:szCs w:val="32"/>
        </w:rPr>
      </w:pPr>
    </w:p>
    <w:p w14:paraId="5F1304A2">
      <w:pPr>
        <w:spacing w:line="460" w:lineRule="exact"/>
        <w:ind w:firstLine="643" w:firstLineChars="200"/>
        <w:rPr>
          <w:rFonts w:hint="eastAsia" w:eastAsia="方正黑体简体"/>
          <w:b/>
          <w:sz w:val="32"/>
          <w:szCs w:val="32"/>
        </w:rPr>
      </w:pPr>
    </w:p>
    <w:p w14:paraId="7F3F4554">
      <w:pPr>
        <w:spacing w:line="460" w:lineRule="exact"/>
        <w:ind w:firstLine="643" w:firstLineChars="200"/>
        <w:rPr>
          <w:rFonts w:hint="eastAsia" w:eastAsia="方正黑体简体"/>
          <w:b/>
          <w:sz w:val="32"/>
          <w:szCs w:val="32"/>
          <w:lang w:val="en-US" w:eastAsia="zh-CN"/>
        </w:rPr>
      </w:pPr>
      <w:r>
        <w:rPr>
          <w:rFonts w:hint="eastAsia" w:eastAsia="方正黑体简体"/>
          <w:b/>
          <w:sz w:val="32"/>
          <w:szCs w:val="32"/>
          <w:lang w:val="en-US" w:eastAsia="zh-CN"/>
        </w:rPr>
        <w:t>附件</w:t>
      </w:r>
    </w:p>
    <w:p w14:paraId="785A1643">
      <w:pPr>
        <w:spacing w:line="460" w:lineRule="exact"/>
        <w:ind w:firstLine="643" w:firstLineChars="200"/>
        <w:rPr>
          <w:rFonts w:hint="eastAsia" w:eastAsia="方正黑体简体"/>
          <w:b/>
          <w:sz w:val="32"/>
          <w:szCs w:val="32"/>
          <w:lang w:val="en-US" w:eastAsia="zh-CN"/>
        </w:rPr>
      </w:pPr>
    </w:p>
    <w:tbl>
      <w:tblPr>
        <w:tblStyle w:val="3"/>
        <w:tblW w:w="5006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546"/>
        <w:gridCol w:w="2072"/>
        <w:gridCol w:w="692"/>
        <w:gridCol w:w="776"/>
        <w:gridCol w:w="2971"/>
        <w:gridCol w:w="1416"/>
        <w:gridCol w:w="704"/>
        <w:gridCol w:w="1137"/>
        <w:gridCol w:w="1234"/>
        <w:gridCol w:w="1389"/>
        <w:gridCol w:w="856"/>
        <w:gridCol w:w="853"/>
      </w:tblGrid>
      <w:tr w14:paraId="4CB1A15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5" w:hRule="atLeast"/>
          <w:jc w:val="center"/>
        </w:trPr>
        <w:tc>
          <w:tcPr>
            <w:tcW w:w="5000" w:type="pct"/>
            <w:gridSpan w:val="12"/>
            <w:tcBorders>
              <w:top w:val="single" w:color="auto" w:sz="12" w:space="0"/>
            </w:tcBorders>
            <w:noWrap/>
            <w:vAlign w:val="center"/>
          </w:tcPr>
          <w:p w14:paraId="386C55BF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公开招租资产明细表</w:t>
            </w:r>
          </w:p>
        </w:tc>
      </w:tr>
      <w:tr w14:paraId="329C521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" w:hRule="atLeast"/>
          <w:jc w:val="center"/>
        </w:trPr>
        <w:tc>
          <w:tcPr>
            <w:tcW w:w="190" w:type="pct"/>
            <w:vAlign w:val="center"/>
          </w:tcPr>
          <w:p w14:paraId="23398E33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  <w:lang w:eastAsia="zh-CN"/>
              </w:rPr>
              <w:t>序号</w:t>
            </w:r>
          </w:p>
        </w:tc>
        <w:tc>
          <w:tcPr>
            <w:tcW w:w="711" w:type="pct"/>
            <w:vAlign w:val="center"/>
          </w:tcPr>
          <w:p w14:paraId="165A4FC9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产权单位</w:t>
            </w:r>
          </w:p>
        </w:tc>
        <w:tc>
          <w:tcPr>
            <w:tcW w:w="240" w:type="pct"/>
            <w:vAlign w:val="center"/>
          </w:tcPr>
          <w:p w14:paraId="617BE844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类别</w:t>
            </w:r>
          </w:p>
        </w:tc>
        <w:tc>
          <w:tcPr>
            <w:tcW w:w="224" w:type="pct"/>
            <w:vAlign w:val="center"/>
          </w:tcPr>
          <w:p w14:paraId="63FEC910">
            <w:pPr>
              <w:spacing w:line="280" w:lineRule="exact"/>
              <w:jc w:val="center"/>
              <w:rPr>
                <w:rFonts w:hint="eastAsia" w:eastAsia="方正黑体简体"/>
                <w:sz w:val="24"/>
                <w:lang w:eastAsia="zh-CN"/>
              </w:rPr>
            </w:pPr>
            <w:r>
              <w:rPr>
                <w:rFonts w:hint="eastAsia" w:eastAsia="方正黑体简体"/>
                <w:sz w:val="24"/>
              </w:rPr>
              <w:t>数量</w:t>
            </w:r>
            <w:r>
              <w:rPr>
                <w:rFonts w:hint="eastAsia" w:eastAsia="方正黑体简体"/>
                <w:sz w:val="24"/>
                <w:lang w:eastAsia="zh-CN"/>
              </w:rPr>
              <w:t>（</w:t>
            </w:r>
            <w:r>
              <w:rPr>
                <w:rFonts w:hint="eastAsia" w:eastAsia="方正黑体简体"/>
                <w:sz w:val="24"/>
                <w:lang w:val="en-US" w:eastAsia="zh-CN"/>
              </w:rPr>
              <w:t>间</w:t>
            </w:r>
            <w:r>
              <w:rPr>
                <w:rFonts w:hint="eastAsia" w:eastAsia="方正黑体简体"/>
                <w:sz w:val="24"/>
                <w:lang w:eastAsia="zh-CN"/>
              </w:rPr>
              <w:t>）</w:t>
            </w:r>
          </w:p>
        </w:tc>
        <w:tc>
          <w:tcPr>
            <w:tcW w:w="1018" w:type="pct"/>
            <w:vAlign w:val="center"/>
          </w:tcPr>
          <w:p w14:paraId="531E3E80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位置</w:t>
            </w:r>
          </w:p>
        </w:tc>
        <w:tc>
          <w:tcPr>
            <w:tcW w:w="487" w:type="pct"/>
            <w:vAlign w:val="center"/>
          </w:tcPr>
          <w:p w14:paraId="5CF161B5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面积（㎡）</w:t>
            </w:r>
          </w:p>
        </w:tc>
        <w:tc>
          <w:tcPr>
            <w:tcW w:w="244" w:type="pct"/>
            <w:vAlign w:val="center"/>
          </w:tcPr>
          <w:p w14:paraId="097CB691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租赁方式</w:t>
            </w:r>
          </w:p>
        </w:tc>
        <w:tc>
          <w:tcPr>
            <w:tcW w:w="392" w:type="pct"/>
            <w:vAlign w:val="center"/>
          </w:tcPr>
          <w:p w14:paraId="71A60F34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租赁期限</w:t>
            </w:r>
          </w:p>
          <w:p w14:paraId="1188FD91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（年）</w:t>
            </w:r>
          </w:p>
        </w:tc>
        <w:tc>
          <w:tcPr>
            <w:tcW w:w="425" w:type="pct"/>
            <w:vAlign w:val="center"/>
          </w:tcPr>
          <w:p w14:paraId="002D093E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招租底价</w:t>
            </w:r>
          </w:p>
          <w:p w14:paraId="75CF6F94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（元</w:t>
            </w:r>
            <w:r>
              <w:rPr>
                <w:rFonts w:eastAsia="方正黑体简体"/>
                <w:sz w:val="24"/>
              </w:rPr>
              <w:t>/</w:t>
            </w:r>
            <w:r>
              <w:rPr>
                <w:rFonts w:hint="eastAsia" w:eastAsia="方正黑体简体"/>
                <w:sz w:val="24"/>
              </w:rPr>
              <w:t>年）</w:t>
            </w:r>
          </w:p>
        </w:tc>
        <w:tc>
          <w:tcPr>
            <w:tcW w:w="478" w:type="pct"/>
            <w:vAlign w:val="center"/>
          </w:tcPr>
          <w:p w14:paraId="4EF5547C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竞拍保证金</w:t>
            </w:r>
          </w:p>
          <w:p w14:paraId="208B9D0D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（元）</w:t>
            </w:r>
          </w:p>
        </w:tc>
        <w:tc>
          <w:tcPr>
            <w:tcW w:w="296" w:type="pct"/>
            <w:vAlign w:val="center"/>
          </w:tcPr>
          <w:p w14:paraId="4144B1C6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水电</w:t>
            </w:r>
          </w:p>
          <w:p w14:paraId="4528370C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情况</w:t>
            </w:r>
          </w:p>
        </w:tc>
        <w:tc>
          <w:tcPr>
            <w:tcW w:w="294" w:type="pct"/>
            <w:vAlign w:val="center"/>
          </w:tcPr>
          <w:p w14:paraId="310C5B8D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备注</w:t>
            </w:r>
          </w:p>
        </w:tc>
      </w:tr>
      <w:tr w14:paraId="42EFE80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6" w:hRule="atLeast"/>
          <w:jc w:val="center"/>
        </w:trPr>
        <w:tc>
          <w:tcPr>
            <w:tcW w:w="190" w:type="pct"/>
            <w:tcBorders>
              <w:bottom w:val="single" w:color="auto" w:sz="12" w:space="0"/>
            </w:tcBorders>
            <w:noWrap/>
            <w:vAlign w:val="center"/>
          </w:tcPr>
          <w:p w14:paraId="720BC3C5">
            <w:pPr>
              <w:spacing w:line="280" w:lineRule="exact"/>
              <w:jc w:val="center"/>
              <w:rPr>
                <w:rFonts w:cs="宋体"/>
                <w:sz w:val="24"/>
              </w:rPr>
            </w:pPr>
            <w:r>
              <w:rPr>
                <w:rFonts w:cs="宋体"/>
                <w:sz w:val="24"/>
              </w:rPr>
              <w:t>1</w:t>
            </w:r>
          </w:p>
        </w:tc>
        <w:tc>
          <w:tcPr>
            <w:tcW w:w="711" w:type="pct"/>
            <w:tcBorders>
              <w:bottom w:val="single" w:color="auto" w:sz="12" w:space="0"/>
            </w:tcBorders>
            <w:vAlign w:val="center"/>
          </w:tcPr>
          <w:p w14:paraId="70E318C9">
            <w:pPr>
              <w:spacing w:line="280" w:lineRule="exact"/>
              <w:jc w:val="center"/>
              <w:rPr>
                <w:rFonts w:cs="宋体"/>
                <w:sz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</w:rPr>
              <w:t>乐至县沐源农业科技有限公司</w:t>
            </w:r>
          </w:p>
        </w:tc>
        <w:tc>
          <w:tcPr>
            <w:tcW w:w="240" w:type="pct"/>
            <w:tcBorders>
              <w:bottom w:val="single" w:color="auto" w:sz="12" w:space="0"/>
            </w:tcBorders>
            <w:vAlign w:val="center"/>
          </w:tcPr>
          <w:p w14:paraId="4D7927BA">
            <w:pPr>
              <w:spacing w:line="280" w:lineRule="exact"/>
              <w:jc w:val="center"/>
              <w:rPr>
                <w:rFonts w:cs="宋体"/>
                <w:sz w:val="24"/>
              </w:rPr>
            </w:pPr>
            <w:r>
              <w:rPr>
                <w:rFonts w:hint="eastAsia" w:cs="宋体"/>
                <w:sz w:val="24"/>
              </w:rPr>
              <w:t>临时</w:t>
            </w:r>
          </w:p>
          <w:p w14:paraId="6DC9B7C8">
            <w:pPr>
              <w:spacing w:line="280" w:lineRule="exact"/>
              <w:jc w:val="center"/>
              <w:rPr>
                <w:rFonts w:cs="宋体"/>
                <w:sz w:val="24"/>
              </w:rPr>
            </w:pPr>
            <w:r>
              <w:rPr>
                <w:rFonts w:hint="eastAsia" w:cs="宋体"/>
                <w:sz w:val="24"/>
              </w:rPr>
              <w:t>摊位</w:t>
            </w:r>
          </w:p>
        </w:tc>
        <w:tc>
          <w:tcPr>
            <w:tcW w:w="224" w:type="pct"/>
            <w:tcBorders>
              <w:bottom w:val="single" w:color="auto" w:sz="12" w:space="0"/>
            </w:tcBorders>
            <w:vAlign w:val="center"/>
          </w:tcPr>
          <w:p w14:paraId="6F29DDD2">
            <w:pPr>
              <w:spacing w:line="280" w:lineRule="exact"/>
              <w:jc w:val="center"/>
              <w:rPr>
                <w:rFonts w:hint="default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1</w:t>
            </w:r>
          </w:p>
        </w:tc>
        <w:tc>
          <w:tcPr>
            <w:tcW w:w="1018" w:type="pct"/>
            <w:tcBorders>
              <w:bottom w:val="single" w:color="auto" w:sz="12" w:space="0"/>
            </w:tcBorders>
            <w:vAlign w:val="center"/>
          </w:tcPr>
          <w:p w14:paraId="03A78348">
            <w:pPr>
              <w:widowControl/>
              <w:spacing w:line="280" w:lineRule="exact"/>
              <w:jc w:val="center"/>
              <w:rPr>
                <w:rFonts w:hint="eastAsia" w:cs="宋体"/>
                <w:color w:val="000000"/>
                <w:kern w:val="0"/>
                <w:sz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</w:rPr>
              <w:t>天童南路南侧天池街道石板垭村</w:t>
            </w:r>
            <w:r>
              <w:rPr>
                <w:rFonts w:cs="宋体"/>
                <w:color w:val="000000"/>
                <w:kern w:val="0"/>
                <w:sz w:val="24"/>
              </w:rPr>
              <w:t>2</w:t>
            </w:r>
            <w:r>
              <w:rPr>
                <w:rFonts w:hint="eastAsia" w:cs="宋体"/>
                <w:color w:val="000000"/>
                <w:kern w:val="0"/>
                <w:sz w:val="24"/>
              </w:rPr>
              <w:t>、</w:t>
            </w:r>
            <w:r>
              <w:rPr>
                <w:rFonts w:cs="宋体"/>
                <w:color w:val="000000"/>
                <w:kern w:val="0"/>
                <w:sz w:val="24"/>
              </w:rPr>
              <w:t>3</w:t>
            </w:r>
            <w:r>
              <w:rPr>
                <w:rFonts w:hint="eastAsia" w:cs="宋体"/>
                <w:color w:val="000000"/>
                <w:kern w:val="0"/>
                <w:sz w:val="24"/>
              </w:rPr>
              <w:t>组韵达物流园内</w:t>
            </w:r>
          </w:p>
          <w:p w14:paraId="70AAD487">
            <w:pPr>
              <w:widowControl/>
              <w:spacing w:line="280" w:lineRule="exact"/>
              <w:jc w:val="center"/>
              <w:rPr>
                <w:rFonts w:hint="eastAsia" w:eastAsia="宋体" w:cs="宋体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lang w:eastAsia="zh-CN"/>
              </w:rPr>
              <w:t>（</w:t>
            </w:r>
            <w:r>
              <w:rPr>
                <w:rFonts w:hint="eastAsia" w:cs="宋体"/>
                <w:color w:val="000000"/>
                <w:kern w:val="0"/>
                <w:sz w:val="24"/>
                <w:lang w:val="en-US" w:eastAsia="zh-CN"/>
              </w:rPr>
              <w:t>11号</w:t>
            </w:r>
            <w:r>
              <w:rPr>
                <w:rFonts w:hint="eastAsia" w:cs="宋体"/>
                <w:color w:val="000000"/>
                <w:kern w:val="0"/>
                <w:sz w:val="24"/>
                <w:lang w:eastAsia="zh-CN"/>
              </w:rPr>
              <w:t>）</w:t>
            </w:r>
          </w:p>
        </w:tc>
        <w:tc>
          <w:tcPr>
            <w:tcW w:w="487" w:type="pct"/>
            <w:tcBorders>
              <w:bottom w:val="single" w:color="auto" w:sz="12" w:space="0"/>
            </w:tcBorders>
            <w:noWrap/>
            <w:vAlign w:val="center"/>
          </w:tcPr>
          <w:p w14:paraId="4468D2E8">
            <w:pPr>
              <w:spacing w:line="280" w:lineRule="exact"/>
              <w:jc w:val="center"/>
              <w:rPr>
                <w:rFonts w:cs="宋体"/>
                <w:sz w:val="24"/>
              </w:rPr>
            </w:pPr>
            <w:r>
              <w:rPr>
                <w:rFonts w:hint="eastAsia" w:cs="宋体"/>
                <w:sz w:val="24"/>
              </w:rPr>
              <w:t>每间</w:t>
            </w:r>
            <w:r>
              <w:rPr>
                <w:rFonts w:cs="宋体"/>
                <w:sz w:val="24"/>
              </w:rPr>
              <w:t>21</w:t>
            </w:r>
          </w:p>
          <w:p w14:paraId="5F93FC82">
            <w:pPr>
              <w:spacing w:line="280" w:lineRule="exact"/>
              <w:jc w:val="center"/>
              <w:rPr>
                <w:rFonts w:cs="宋体"/>
                <w:sz w:val="24"/>
              </w:rPr>
            </w:pPr>
            <w:r>
              <w:rPr>
                <w:rFonts w:hint="eastAsia" w:cs="宋体"/>
                <w:sz w:val="24"/>
              </w:rPr>
              <w:t>（</w:t>
            </w:r>
            <w:r>
              <w:rPr>
                <w:rFonts w:cs="宋体"/>
                <w:sz w:val="24"/>
              </w:rPr>
              <w:t>3m</w:t>
            </w:r>
            <w:r>
              <w:rPr>
                <w:rFonts w:hint="eastAsia" w:cs="宋体"/>
                <w:sz w:val="24"/>
              </w:rPr>
              <w:t>×</w:t>
            </w:r>
            <w:r>
              <w:rPr>
                <w:rFonts w:cs="宋体"/>
                <w:sz w:val="24"/>
              </w:rPr>
              <w:t>7m</w:t>
            </w:r>
            <w:r>
              <w:rPr>
                <w:rFonts w:hint="eastAsia" w:cs="宋体"/>
                <w:sz w:val="24"/>
              </w:rPr>
              <w:t>）</w:t>
            </w:r>
          </w:p>
        </w:tc>
        <w:tc>
          <w:tcPr>
            <w:tcW w:w="244" w:type="pct"/>
            <w:tcBorders>
              <w:bottom w:val="single" w:color="auto" w:sz="12" w:space="0"/>
            </w:tcBorders>
            <w:vAlign w:val="center"/>
          </w:tcPr>
          <w:p w14:paraId="71287B77">
            <w:pPr>
              <w:spacing w:line="280" w:lineRule="exact"/>
              <w:jc w:val="center"/>
              <w:rPr>
                <w:rFonts w:cs="宋体"/>
                <w:sz w:val="24"/>
              </w:rPr>
            </w:pPr>
            <w:r>
              <w:rPr>
                <w:rFonts w:hint="eastAsia" w:cs="宋体"/>
                <w:sz w:val="24"/>
              </w:rPr>
              <w:t>公开招租</w:t>
            </w:r>
          </w:p>
        </w:tc>
        <w:tc>
          <w:tcPr>
            <w:tcW w:w="392" w:type="pct"/>
            <w:tcBorders>
              <w:bottom w:val="single" w:color="auto" w:sz="12" w:space="0"/>
            </w:tcBorders>
            <w:noWrap/>
            <w:vAlign w:val="center"/>
          </w:tcPr>
          <w:p w14:paraId="176A3720">
            <w:pPr>
              <w:spacing w:line="280" w:lineRule="exact"/>
              <w:jc w:val="center"/>
              <w:rPr>
                <w:rFonts w:hint="eastAsia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1</w:t>
            </w:r>
          </w:p>
        </w:tc>
        <w:tc>
          <w:tcPr>
            <w:tcW w:w="425" w:type="pct"/>
            <w:tcBorders>
              <w:bottom w:val="single" w:color="auto" w:sz="12" w:space="0"/>
            </w:tcBorders>
            <w:noWrap/>
            <w:vAlign w:val="center"/>
          </w:tcPr>
          <w:p w14:paraId="1565B3F5">
            <w:pPr>
              <w:spacing w:line="280" w:lineRule="exact"/>
              <w:jc w:val="center"/>
              <w:rPr>
                <w:rFonts w:cs="宋体"/>
                <w:sz w:val="24"/>
              </w:rPr>
            </w:pPr>
            <w:r>
              <w:rPr>
                <w:rFonts w:hint="eastAsia" w:cs="宋体"/>
                <w:sz w:val="24"/>
              </w:rPr>
              <w:t>现场公布</w:t>
            </w:r>
          </w:p>
        </w:tc>
        <w:tc>
          <w:tcPr>
            <w:tcW w:w="478" w:type="pct"/>
            <w:tcBorders>
              <w:bottom w:val="single" w:color="auto" w:sz="12" w:space="0"/>
            </w:tcBorders>
            <w:noWrap/>
            <w:vAlign w:val="center"/>
          </w:tcPr>
          <w:p w14:paraId="359CFCAB">
            <w:pPr>
              <w:spacing w:line="280" w:lineRule="exact"/>
              <w:jc w:val="center"/>
              <w:rPr>
                <w:rFonts w:cs="宋体"/>
                <w:sz w:val="24"/>
              </w:rPr>
            </w:pPr>
            <w:r>
              <w:rPr>
                <w:rFonts w:cs="宋体"/>
                <w:sz w:val="24"/>
              </w:rPr>
              <w:t>600</w:t>
            </w:r>
          </w:p>
        </w:tc>
        <w:tc>
          <w:tcPr>
            <w:tcW w:w="296" w:type="pct"/>
            <w:tcBorders>
              <w:bottom w:val="single" w:color="auto" w:sz="12" w:space="0"/>
            </w:tcBorders>
            <w:noWrap/>
            <w:vAlign w:val="center"/>
          </w:tcPr>
          <w:p w14:paraId="0B89D07B">
            <w:pPr>
              <w:spacing w:line="280" w:lineRule="exact"/>
              <w:jc w:val="center"/>
              <w:rPr>
                <w:rFonts w:cs="宋体"/>
                <w:sz w:val="24"/>
              </w:rPr>
            </w:pPr>
            <w:r>
              <w:rPr>
                <w:rFonts w:hint="eastAsia" w:cs="宋体"/>
                <w:sz w:val="24"/>
              </w:rPr>
              <w:t>正常</w:t>
            </w:r>
          </w:p>
        </w:tc>
        <w:tc>
          <w:tcPr>
            <w:tcW w:w="294" w:type="pct"/>
            <w:tcBorders>
              <w:bottom w:val="single" w:color="auto" w:sz="12" w:space="0"/>
            </w:tcBorders>
            <w:vAlign w:val="center"/>
          </w:tcPr>
          <w:p w14:paraId="00E69521">
            <w:pPr>
              <w:spacing w:line="280" w:lineRule="exact"/>
              <w:jc w:val="center"/>
              <w:rPr>
                <w:rFonts w:cs="宋体"/>
                <w:sz w:val="24"/>
              </w:rPr>
            </w:pPr>
            <w:r>
              <w:rPr>
                <w:rFonts w:cs="宋体"/>
                <w:sz w:val="24"/>
              </w:rPr>
              <w:t>/</w:t>
            </w:r>
          </w:p>
        </w:tc>
      </w:tr>
    </w:tbl>
    <w:p w14:paraId="7D54978F">
      <w:pPr>
        <w:bidi w:val="0"/>
        <w:rPr>
          <w:rFonts w:hint="eastAsia"/>
          <w:lang w:val="en-US" w:eastAsia="zh-CN"/>
        </w:rPr>
      </w:pPr>
    </w:p>
    <w:tbl>
      <w:tblPr>
        <w:tblStyle w:val="3"/>
        <w:tblW w:w="5006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626"/>
        <w:gridCol w:w="1827"/>
        <w:gridCol w:w="732"/>
        <w:gridCol w:w="730"/>
        <w:gridCol w:w="3357"/>
        <w:gridCol w:w="1409"/>
        <w:gridCol w:w="714"/>
        <w:gridCol w:w="1113"/>
        <w:gridCol w:w="1200"/>
        <w:gridCol w:w="1375"/>
        <w:gridCol w:w="835"/>
        <w:gridCol w:w="729"/>
      </w:tblGrid>
      <w:tr w14:paraId="2769FCF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213" w:type="pct"/>
            <w:vAlign w:val="center"/>
          </w:tcPr>
          <w:p w14:paraId="0CD7044C">
            <w:pPr>
              <w:spacing w:line="280" w:lineRule="exact"/>
              <w:jc w:val="center"/>
              <w:rPr>
                <w:rFonts w:hint="eastAsia" w:eastAsia="方正黑体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黑体简体"/>
                <w:sz w:val="24"/>
                <w:szCs w:val="24"/>
                <w:lang w:val="en-US" w:eastAsia="zh-CN"/>
              </w:rPr>
              <w:t>摊位编号</w:t>
            </w:r>
          </w:p>
        </w:tc>
        <w:tc>
          <w:tcPr>
            <w:tcW w:w="623" w:type="pct"/>
            <w:vAlign w:val="center"/>
          </w:tcPr>
          <w:p w14:paraId="2194C801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  <w:lang w:eastAsia="zh-CN"/>
              </w:rPr>
              <w:t>招租</w:t>
            </w:r>
            <w:r>
              <w:rPr>
                <w:rFonts w:hint="eastAsia" w:eastAsia="方正黑体简体"/>
                <w:sz w:val="24"/>
                <w:szCs w:val="24"/>
              </w:rPr>
              <w:t>单位</w:t>
            </w:r>
          </w:p>
        </w:tc>
        <w:tc>
          <w:tcPr>
            <w:tcW w:w="249" w:type="pct"/>
            <w:vAlign w:val="center"/>
          </w:tcPr>
          <w:p w14:paraId="56DEA4B4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类别</w:t>
            </w:r>
          </w:p>
        </w:tc>
        <w:tc>
          <w:tcPr>
            <w:tcW w:w="249" w:type="pct"/>
            <w:vAlign w:val="center"/>
          </w:tcPr>
          <w:p w14:paraId="22687D95">
            <w:pPr>
              <w:spacing w:line="280" w:lineRule="exact"/>
              <w:jc w:val="center"/>
              <w:rPr>
                <w:rFonts w:hint="eastAsia" w:eastAsia="方正黑体简体"/>
                <w:sz w:val="24"/>
                <w:szCs w:val="24"/>
                <w:lang w:eastAsia="zh-CN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数量</w:t>
            </w:r>
            <w:r>
              <w:rPr>
                <w:rFonts w:hint="eastAsia" w:eastAsia="方正黑体简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eastAsia="方正黑体简体"/>
                <w:sz w:val="24"/>
                <w:szCs w:val="24"/>
                <w:lang w:val="en-US" w:eastAsia="zh-CN"/>
              </w:rPr>
              <w:t>间</w:t>
            </w:r>
            <w:r>
              <w:rPr>
                <w:rFonts w:hint="eastAsia" w:eastAsia="方正黑体简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1145" w:type="pct"/>
            <w:vAlign w:val="center"/>
          </w:tcPr>
          <w:p w14:paraId="396C44B4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位置</w:t>
            </w:r>
          </w:p>
        </w:tc>
        <w:tc>
          <w:tcPr>
            <w:tcW w:w="480" w:type="pct"/>
            <w:vAlign w:val="center"/>
          </w:tcPr>
          <w:p w14:paraId="30B7D2DD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面积（㎡）</w:t>
            </w:r>
          </w:p>
        </w:tc>
        <w:tc>
          <w:tcPr>
            <w:tcW w:w="243" w:type="pct"/>
            <w:vAlign w:val="center"/>
          </w:tcPr>
          <w:p w14:paraId="7D4D6CB5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租赁方式</w:t>
            </w:r>
          </w:p>
        </w:tc>
        <w:tc>
          <w:tcPr>
            <w:tcW w:w="379" w:type="pct"/>
            <w:vAlign w:val="center"/>
          </w:tcPr>
          <w:p w14:paraId="6B8C3FA7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租赁期限</w:t>
            </w:r>
          </w:p>
          <w:p w14:paraId="343BB6FD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（年）</w:t>
            </w:r>
          </w:p>
        </w:tc>
        <w:tc>
          <w:tcPr>
            <w:tcW w:w="409" w:type="pct"/>
            <w:vAlign w:val="center"/>
          </w:tcPr>
          <w:p w14:paraId="3AFAC9C1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招租底价</w:t>
            </w:r>
          </w:p>
          <w:p w14:paraId="2B323BD6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（元</w:t>
            </w:r>
            <w:r>
              <w:rPr>
                <w:rFonts w:eastAsia="方正黑体简体"/>
                <w:sz w:val="24"/>
                <w:szCs w:val="24"/>
              </w:rPr>
              <w:t>/</w:t>
            </w:r>
            <w:r>
              <w:rPr>
                <w:rFonts w:hint="eastAsia" w:eastAsia="方正黑体简体"/>
                <w:sz w:val="24"/>
                <w:szCs w:val="24"/>
              </w:rPr>
              <w:t>年）</w:t>
            </w:r>
          </w:p>
        </w:tc>
        <w:tc>
          <w:tcPr>
            <w:tcW w:w="469" w:type="pct"/>
            <w:vAlign w:val="center"/>
          </w:tcPr>
          <w:p w14:paraId="7A1B2C52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竞拍保证金</w:t>
            </w:r>
          </w:p>
          <w:p w14:paraId="3FA3668D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（元）</w:t>
            </w:r>
          </w:p>
        </w:tc>
        <w:tc>
          <w:tcPr>
            <w:tcW w:w="285" w:type="pct"/>
            <w:vAlign w:val="center"/>
          </w:tcPr>
          <w:p w14:paraId="3B1B67CE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水电</w:t>
            </w:r>
          </w:p>
          <w:p w14:paraId="2878F70E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情况</w:t>
            </w:r>
          </w:p>
        </w:tc>
        <w:tc>
          <w:tcPr>
            <w:tcW w:w="248" w:type="pct"/>
            <w:vAlign w:val="center"/>
          </w:tcPr>
          <w:p w14:paraId="29E918B7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备注</w:t>
            </w:r>
          </w:p>
        </w:tc>
      </w:tr>
      <w:tr w14:paraId="06342C2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213" w:type="pct"/>
            <w:noWrap/>
            <w:vAlign w:val="center"/>
          </w:tcPr>
          <w:p w14:paraId="3871614E">
            <w:pPr>
              <w:spacing w:line="280" w:lineRule="exact"/>
              <w:jc w:val="center"/>
              <w:rPr>
                <w:rFonts w:hint="default" w:cs="宋体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11号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47396C08">
            <w:pPr>
              <w:spacing w:line="280" w:lineRule="exact"/>
              <w:jc w:val="center"/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</w:rPr>
              <w:t>乐至县沐源农业科技有限公司</w:t>
            </w:r>
          </w:p>
        </w:tc>
        <w:tc>
          <w:tcPr>
            <w:tcW w:w="249" w:type="pct"/>
            <w:shd w:val="clear" w:color="auto" w:fill="auto"/>
            <w:vAlign w:val="center"/>
          </w:tcPr>
          <w:p w14:paraId="093301F7">
            <w:pPr>
              <w:spacing w:line="280" w:lineRule="exact"/>
              <w:jc w:val="center"/>
              <w:rPr>
                <w:rFonts w:cs="宋体"/>
                <w:sz w:val="21"/>
                <w:szCs w:val="21"/>
              </w:rPr>
            </w:pPr>
            <w:r>
              <w:rPr>
                <w:rFonts w:hint="eastAsia" w:cs="宋体"/>
                <w:sz w:val="21"/>
                <w:szCs w:val="21"/>
              </w:rPr>
              <w:t>临时</w:t>
            </w:r>
          </w:p>
          <w:p w14:paraId="4AC6AC90">
            <w:pPr>
              <w:spacing w:line="280" w:lineRule="exact"/>
              <w:jc w:val="center"/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z w:val="21"/>
                <w:szCs w:val="21"/>
              </w:rPr>
              <w:t>摊位</w:t>
            </w:r>
          </w:p>
        </w:tc>
        <w:tc>
          <w:tcPr>
            <w:tcW w:w="249" w:type="pct"/>
            <w:shd w:val="clear" w:color="auto" w:fill="auto"/>
            <w:vAlign w:val="center"/>
          </w:tcPr>
          <w:p w14:paraId="5FC38EF3">
            <w:pPr>
              <w:spacing w:line="280" w:lineRule="exact"/>
              <w:jc w:val="center"/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145" w:type="pct"/>
            <w:shd w:val="clear" w:color="auto" w:fill="auto"/>
            <w:vAlign w:val="center"/>
          </w:tcPr>
          <w:p w14:paraId="5F3D7282">
            <w:pPr>
              <w:widowControl/>
              <w:spacing w:line="280" w:lineRule="exact"/>
              <w:jc w:val="center"/>
              <w:rPr>
                <w:rFonts w:hint="eastAsia" w:ascii="Times New Roman" w:hAnsi="Times New Roman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</w:rPr>
              <w:t>天童南路南侧天池街道石板垭村</w:t>
            </w:r>
            <w:r>
              <w:rPr>
                <w:rFonts w:cs="宋体"/>
                <w:color w:val="000000"/>
                <w:kern w:val="0"/>
                <w:sz w:val="21"/>
                <w:szCs w:val="21"/>
              </w:rPr>
              <w:t>2</w:t>
            </w:r>
            <w:r>
              <w:rPr>
                <w:rFonts w:hint="eastAsia" w:cs="宋体"/>
                <w:color w:val="000000"/>
                <w:kern w:val="0"/>
                <w:sz w:val="21"/>
                <w:szCs w:val="21"/>
              </w:rPr>
              <w:t>、</w:t>
            </w:r>
            <w:r>
              <w:rPr>
                <w:rFonts w:cs="宋体"/>
                <w:color w:val="000000"/>
                <w:kern w:val="0"/>
                <w:sz w:val="21"/>
                <w:szCs w:val="21"/>
              </w:rPr>
              <w:t>3</w:t>
            </w:r>
            <w:r>
              <w:rPr>
                <w:rFonts w:hint="eastAsia" w:cs="宋体"/>
                <w:color w:val="000000"/>
                <w:kern w:val="0"/>
                <w:sz w:val="21"/>
                <w:szCs w:val="21"/>
              </w:rPr>
              <w:t>组韵达物流园内</w:t>
            </w:r>
          </w:p>
        </w:tc>
        <w:tc>
          <w:tcPr>
            <w:tcW w:w="480" w:type="pct"/>
            <w:shd w:val="clear" w:color="auto" w:fill="auto"/>
            <w:noWrap/>
            <w:vAlign w:val="center"/>
          </w:tcPr>
          <w:p w14:paraId="58B2F7C6">
            <w:pPr>
              <w:spacing w:line="280" w:lineRule="exact"/>
              <w:jc w:val="center"/>
              <w:rPr>
                <w:rFonts w:cs="宋体"/>
                <w:sz w:val="21"/>
                <w:szCs w:val="21"/>
              </w:rPr>
            </w:pPr>
            <w:r>
              <w:rPr>
                <w:rFonts w:hint="eastAsia" w:cs="宋体"/>
                <w:sz w:val="21"/>
                <w:szCs w:val="21"/>
              </w:rPr>
              <w:t>每间</w:t>
            </w:r>
            <w:r>
              <w:rPr>
                <w:rFonts w:cs="宋体"/>
                <w:sz w:val="21"/>
                <w:szCs w:val="21"/>
              </w:rPr>
              <w:t>21</w:t>
            </w:r>
          </w:p>
          <w:p w14:paraId="10365738">
            <w:pPr>
              <w:spacing w:line="280" w:lineRule="exact"/>
              <w:jc w:val="center"/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z w:val="21"/>
                <w:szCs w:val="21"/>
              </w:rPr>
              <w:t>（</w:t>
            </w:r>
            <w:r>
              <w:rPr>
                <w:rFonts w:cs="宋体"/>
                <w:sz w:val="21"/>
                <w:szCs w:val="21"/>
              </w:rPr>
              <w:t>3m</w:t>
            </w:r>
            <w:r>
              <w:rPr>
                <w:rFonts w:hint="eastAsia" w:cs="宋体"/>
                <w:sz w:val="21"/>
                <w:szCs w:val="21"/>
              </w:rPr>
              <w:t>×</w:t>
            </w:r>
            <w:r>
              <w:rPr>
                <w:rFonts w:cs="宋体"/>
                <w:sz w:val="21"/>
                <w:szCs w:val="21"/>
              </w:rPr>
              <w:t>7m</w:t>
            </w:r>
            <w:r>
              <w:rPr>
                <w:rFonts w:hint="eastAsia" w:cs="宋体"/>
                <w:sz w:val="21"/>
                <w:szCs w:val="21"/>
              </w:rPr>
              <w:t>）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0195CBEE">
            <w:pPr>
              <w:spacing w:line="280" w:lineRule="exact"/>
              <w:jc w:val="center"/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z w:val="21"/>
                <w:szCs w:val="21"/>
              </w:rPr>
              <w:t>公开招租</w:t>
            </w:r>
          </w:p>
        </w:tc>
        <w:tc>
          <w:tcPr>
            <w:tcW w:w="379" w:type="pct"/>
            <w:shd w:val="clear" w:color="auto" w:fill="auto"/>
            <w:noWrap/>
            <w:vAlign w:val="center"/>
          </w:tcPr>
          <w:p w14:paraId="16199BF3">
            <w:pPr>
              <w:spacing w:line="280" w:lineRule="exact"/>
              <w:jc w:val="center"/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409" w:type="pct"/>
            <w:shd w:val="clear" w:color="auto" w:fill="auto"/>
            <w:noWrap/>
            <w:vAlign w:val="center"/>
          </w:tcPr>
          <w:p w14:paraId="05884943">
            <w:pPr>
              <w:spacing w:line="280" w:lineRule="exact"/>
              <w:jc w:val="center"/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z w:val="21"/>
                <w:szCs w:val="21"/>
              </w:rPr>
              <w:t>现场公布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14:paraId="43376DB5">
            <w:pPr>
              <w:spacing w:line="280" w:lineRule="exact"/>
              <w:jc w:val="center"/>
              <w:rPr>
                <w:rFonts w:ascii="Times New Roman" w:hAnsi="Times New Roman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cs="宋体"/>
                <w:sz w:val="21"/>
                <w:szCs w:val="21"/>
              </w:rPr>
              <w:t>600</w:t>
            </w:r>
          </w:p>
        </w:tc>
        <w:tc>
          <w:tcPr>
            <w:tcW w:w="285" w:type="pct"/>
            <w:shd w:val="clear" w:color="auto" w:fill="auto"/>
            <w:noWrap/>
            <w:vAlign w:val="center"/>
          </w:tcPr>
          <w:p w14:paraId="0E65098D">
            <w:pPr>
              <w:spacing w:line="280" w:lineRule="exact"/>
              <w:jc w:val="center"/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z w:val="21"/>
                <w:szCs w:val="21"/>
              </w:rPr>
              <w:t>正常</w:t>
            </w:r>
          </w:p>
        </w:tc>
        <w:tc>
          <w:tcPr>
            <w:tcW w:w="248" w:type="pct"/>
            <w:shd w:val="clear" w:color="auto" w:fill="auto"/>
            <w:vAlign w:val="center"/>
          </w:tcPr>
          <w:p w14:paraId="07D0E5C8">
            <w:pPr>
              <w:spacing w:line="280" w:lineRule="exact"/>
              <w:jc w:val="center"/>
              <w:rPr>
                <w:rFonts w:ascii="Times New Roman" w:hAnsi="Times New Roman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cs="宋体"/>
                <w:sz w:val="21"/>
                <w:szCs w:val="21"/>
              </w:rPr>
              <w:t>/</w:t>
            </w:r>
          </w:p>
        </w:tc>
      </w:tr>
    </w:tbl>
    <w:p w14:paraId="35F5BC15">
      <w:pPr>
        <w:tabs>
          <w:tab w:val="left" w:pos="883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9249410" cy="4507230"/>
            <wp:effectExtent l="0" t="0" r="8890" b="7620"/>
            <wp:docPr id="1" name="图片 1" descr="2ca9fdc1e8f64312b84ff9fb3624ff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ca9fdc1e8f64312b84ff9fb3624ff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p w14:paraId="649FC535"/>
    <w:p w14:paraId="46FBCB29">
      <w:pPr>
        <w:tabs>
          <w:tab w:val="left" w:pos="8833"/>
        </w:tabs>
        <w:bidi w:val="0"/>
        <w:jc w:val="left"/>
        <w:rPr>
          <w:rFonts w:hint="eastAsia"/>
          <w:lang w:val="en-US" w:eastAsia="zh-CN"/>
        </w:rPr>
      </w:pPr>
    </w:p>
    <w:p w14:paraId="15E3A935">
      <w:bookmarkStart w:id="0" w:name="_GoBack"/>
      <w:bookmarkEnd w:id="0"/>
    </w:p>
    <w:sectPr>
      <w:footerReference r:id="rId3" w:type="default"/>
      <w:footerReference r:id="rId4" w:type="even"/>
      <w:pgSz w:w="16840" w:h="23814"/>
      <w:pgMar w:top="567" w:right="1134" w:bottom="567" w:left="1134" w:header="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451855">
    <w:pPr>
      <w:pStyle w:val="2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80C99">
    <w:pPr>
      <w:pStyle w:val="2"/>
      <w:framePr w:wrap="around" w:vAnchor="text" w:hAnchor="margin" w:xAlign="outside" w:y="1"/>
      <w:rPr>
        <w:rStyle w:val="5"/>
      </w:rPr>
    </w:pPr>
    <w:r>
      <w:rPr>
        <w:rStyle w:val="5"/>
      </w:rPr>
      <w:fldChar w:fldCharType="begin"/>
    </w:r>
    <w:r>
      <w:rPr>
        <w:rStyle w:val="5"/>
      </w:rPr>
      <w:instrText xml:space="preserve">PAGE  </w:instrText>
    </w:r>
    <w:r>
      <w:rPr>
        <w:rStyle w:val="5"/>
      </w:rPr>
      <w:fldChar w:fldCharType="end"/>
    </w:r>
  </w:p>
  <w:p w14:paraId="73DC33C9"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F179DB"/>
    <w:rsid w:val="0AF1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99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2025-12-17T07:55:00Z</dcterms:created>
  <dc:creator>罗琪</dc:creator>
  <cp:lastModifiedBy>罗琪</cp:lastModifiedBy>
  <dcterms:modified xsi:type="dcterms:W3CDTF">2025-12-17T07:55:51Z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2052-12.1.0.22525</vt:lpwstr>
  </property>
  <property fmtid="{D5CDD505-2E9C-101B-9397-08002B2CF9AE}" pid="3" name="ICV">
    <vt:lpwstr>953211556E1C4DC9A21225C13AB55468_11</vt:lpwstr>
  </property>
  <property fmtid="{D5CDD505-2E9C-101B-9397-08002B2CF9AE}" pid="4" name="KSOTemplateDocerSaveRecord">
    <vt:lpwstr>eyJoZGlkIjoiYTdiZTFkM2MxM2EwZmFjMDg0ZTk3N2I2YTlkMTQ0NzUiLCJ1c2VySWQiOiIxNTY4NjkwMjAzIn0=</vt:lpwstr>
  </property>
</Properties>
</file>